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20E3C6C8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67EFE05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71DBD68F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DACA3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4DC15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66503838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3305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29EA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E0C3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09885C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236864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9A6E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71D45DE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10FAA87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8BFBD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06F6F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7257C9C9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DAF2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5F25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DE44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9AF28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0A0306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5178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BC5A66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88CEADA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711A5A6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9C0DACF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2B14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FF6EDA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4F0897E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7B8708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608BA83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6F7C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CC9E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9EA9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838CC7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0350A40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7E7FFF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529DE9" w14:textId="44DFC70D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7E80D9E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A1E6304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DD7191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EA20AE" w14:textId="4EDC4C82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Zuzana </w:t>
            </w:r>
          </w:p>
        </w:tc>
        <w:tc>
          <w:tcPr>
            <w:tcW w:w="160" w:type="dxa"/>
            <w:vAlign w:val="center"/>
          </w:tcPr>
          <w:p w14:paraId="13F49C5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BAB66F4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AC946C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AD0E38" w14:textId="50F7B653" w:rsidR="00497E8F" w:rsidRPr="007E1DDE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 PhDr.</w:t>
            </w:r>
          </w:p>
        </w:tc>
        <w:tc>
          <w:tcPr>
            <w:tcW w:w="160" w:type="dxa"/>
            <w:vAlign w:val="center"/>
          </w:tcPr>
          <w:p w14:paraId="7807509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8557D69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9997E2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8A4E86" w14:textId="1CEEE2DC" w:rsidR="00497E8F" w:rsidRPr="005B40FD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https://www.portalvs.sk/regzam/detail/22697</w:t>
            </w:r>
          </w:p>
        </w:tc>
        <w:tc>
          <w:tcPr>
            <w:tcW w:w="160" w:type="dxa"/>
            <w:vAlign w:val="center"/>
          </w:tcPr>
          <w:p w14:paraId="34F3642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722DB8C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B9182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E0AFD8" w14:textId="071434C2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 and II.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73C6A7D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65C986A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4D52E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72B8AB" w14:textId="06B153B2" w:rsidR="00497E8F" w:rsidRDefault="00CA425C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</w:p>
        </w:tc>
        <w:tc>
          <w:tcPr>
            <w:tcW w:w="160" w:type="dxa"/>
            <w:vAlign w:val="center"/>
          </w:tcPr>
          <w:p w14:paraId="5023540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2E93906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95019F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0CB28" w14:textId="46D04CBD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467EA0B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6AAFFA1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83D3DCC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7891CD" w14:textId="6C854181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427787</w:t>
            </w:r>
          </w:p>
        </w:tc>
        <w:tc>
          <w:tcPr>
            <w:tcW w:w="160" w:type="dxa"/>
            <w:vAlign w:val="center"/>
          </w:tcPr>
          <w:p w14:paraId="5C7E5C6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B4664EB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1DB02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FAF0E1" w14:textId="0DBD255D" w:rsidR="00497E8F" w:rsidRPr="00E31F09" w:rsidRDefault="00CA425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https://app.crepc.sk/?fn=detailBiblioFormChildGKSB&amp;sid=F759D04D11DC96CB25BCD6ACC8&amp;seo=CREP%C4%8C-detail-%C4%8Cl%C3%A1nok</w:t>
            </w:r>
          </w:p>
        </w:tc>
        <w:tc>
          <w:tcPr>
            <w:tcW w:w="160" w:type="dxa"/>
            <w:vAlign w:val="center"/>
          </w:tcPr>
          <w:p w14:paraId="0FF7AA2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DD23F5B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69A564D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9ED940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549208" w14:textId="77777777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9730D4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B92BD4F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54D9D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30F6BC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6B924" w14:textId="29CAFE16" w:rsidR="00497E8F" w:rsidRPr="002E49A2" w:rsidRDefault="00CA425C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Monika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Jankechova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Martina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Dubovcova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Anna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Murgova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Jana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Otrubova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Martina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Bednarikova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2E49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Zuzana </w:t>
            </w:r>
            <w:proofErr w:type="spellStart"/>
            <w:r w:rsidRPr="002E49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Gazova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Helena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Konosova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Marta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Taziarova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Vlastimil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Kozon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Michael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Olah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Katarina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Bundzelova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Vladimir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Krcmery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, Daniel West: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Emerging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Wake-up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Call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before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next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Pandemics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as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Apart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of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Medicine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Technology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We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terribly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need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Social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Healthcare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Workers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In: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Clinical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social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work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health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intervention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, ISSN 2076-9741 , ISSN 2222-386X/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print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Vol</w:t>
            </w:r>
            <w:proofErr w:type="spellEnd"/>
            <w:r w:rsidRPr="002E49A2">
              <w:rPr>
                <w:rFonts w:ascii="Times New Roman" w:hAnsi="Times New Roman" w:cs="Times New Roman"/>
                <w:sz w:val="16"/>
                <w:szCs w:val="16"/>
              </w:rPr>
              <w:t>. 12, No. 3, 2021, s. 83-85</w:t>
            </w:r>
          </w:p>
        </w:tc>
        <w:tc>
          <w:tcPr>
            <w:tcW w:w="160" w:type="dxa"/>
            <w:vAlign w:val="center"/>
          </w:tcPr>
          <w:p w14:paraId="641959B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7369423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7549A8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997703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B90B69" w14:textId="283271AC" w:rsidR="00497E8F" w:rsidRPr="0083744F" w:rsidRDefault="00CA425C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Vedecký článok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/ ADM</w:t>
            </w:r>
          </w:p>
        </w:tc>
        <w:tc>
          <w:tcPr>
            <w:tcW w:w="160" w:type="dxa"/>
            <w:vAlign w:val="center"/>
          </w:tcPr>
          <w:p w14:paraId="32F7604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ADFEE8D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DE09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1FE3E4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A7E477" w14:textId="51967987" w:rsidR="00497E8F" w:rsidRPr="00E31F09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https://clinicalsocialwork.eu/journal-3-2021-vol-12/</w:t>
            </w:r>
          </w:p>
        </w:tc>
        <w:tc>
          <w:tcPr>
            <w:tcW w:w="160" w:type="dxa"/>
            <w:vAlign w:val="center"/>
          </w:tcPr>
          <w:p w14:paraId="40F4655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DA4E193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F896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3D77A7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8190FA" w14:textId="10536CDE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výstupu 7,69%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7,69%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71A3A2A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CF5244A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EA1B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43DBC4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4F051" w14:textId="79D4557A" w:rsidR="001626E5" w:rsidRDefault="00CC37E0" w:rsidP="00B1052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prezentuje výsledky 1-ročného projektu orientovaného na výkon sociálnej práce a</w:t>
            </w:r>
            <w:r w:rsid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výskytu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syndróm vyhorenia </w:t>
            </w:r>
            <w:r w:rsid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sociálnych pracovníkov v období pandémie, ktorá mala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multidimenzionálny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dopad na viaceré sféry výkonu a poskytovania sociálnych služieb a starostlivosti o rizikové skupiny občanov. </w:t>
            </w:r>
          </w:p>
          <w:p w14:paraId="1F6B9887" w14:textId="3A926893" w:rsidR="00CC37E0" w:rsidRDefault="00CC37E0" w:rsidP="00B1052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1-year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project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focused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performance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burnout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had a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multidimensional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several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spheres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performance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provision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at-risk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citizens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DC72C2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BAC3452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37E022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232C55" w14:textId="4E3A48B6" w:rsidR="00CC37E0" w:rsidRPr="00CC37E0" w:rsidRDefault="00CC37E0" w:rsidP="00CC37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Thousands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(HCSW)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died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lost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ability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Covid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waves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thousands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left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burnout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Despite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vaccines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took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6-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18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months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refreshment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old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molecules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</w:p>
          <w:p w14:paraId="54264346" w14:textId="173B2B4D" w:rsidR="007766D2" w:rsidRDefault="00CC37E0" w:rsidP="00CC37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weeks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many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paid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very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price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lack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medications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ventilator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assistance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devices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increasing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lack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trained</w:t>
            </w:r>
            <w:proofErr w:type="spellEnd"/>
            <w:r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HCSW.</w:t>
            </w:r>
          </w:p>
        </w:tc>
        <w:tc>
          <w:tcPr>
            <w:tcW w:w="160" w:type="dxa"/>
            <w:vAlign w:val="center"/>
          </w:tcPr>
          <w:p w14:paraId="5AEFC6D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C26B045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85FFE3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A74D74" w14:textId="77777777" w:rsidR="00C26AC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E53491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A954EAC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3452F8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69B0A4" w14:textId="2B3B4A9C" w:rsidR="00C67CF8" w:rsidRDefault="00CC37E0" w:rsidP="009C796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Výstup prezentuje výsledky výskumu a dochádza k záveru, že</w:t>
            </w:r>
            <w:r w:rsidR="00C67CF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2E49A2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približne</w:t>
            </w:r>
            <w:r w:rsidR="00C67CF8"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50 000 </w:t>
            </w:r>
            <w:r w:rsidR="00C67CF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pracovníkov </w:t>
            </w:r>
            <w:r w:rsidR="00C67CF8"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HSCW opúšťa svoje služby kvôli syndrómu vyhorenia; </w:t>
            </w:r>
            <w:r w:rsidR="00C67CF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trpia príznakmi ako </w:t>
            </w:r>
            <w:r w:rsidR="00C67CF8"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chronická únava; depresie; absencia </w:t>
            </w:r>
            <w:r w:rsidR="00C67CF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motivácie a frustrácia z rutiny i</w:t>
            </w:r>
            <w:r w:rsidR="002E49A2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 </w:t>
            </w:r>
            <w:r w:rsidR="00C67CF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pandémie</w:t>
            </w:r>
            <w:r w:rsidR="002E49A2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, ktorá si vyžiadala vyššie nároky na zabezpečovanie nielen protipandemických opatrení, ale aj samotných sociálnych služieb</w:t>
            </w:r>
            <w:r w:rsidR="00C67CF8"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  <w:p w14:paraId="103CBCBD" w14:textId="6AD70084" w:rsidR="009C7963" w:rsidRPr="009C7963" w:rsidRDefault="00C67CF8" w:rsidP="00C67CF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output has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shown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results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showing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about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50,000 HSCW are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leaving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due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burnout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syndrome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;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suffer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chronic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fatigue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;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depression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; </w:t>
            </w:r>
            <w:proofErr w:type="spellStart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absence</w:t>
            </w:r>
            <w:proofErr w:type="spellEnd"/>
            <w:r w:rsidR="00CC37E0" w:rsidRPr="00CC37E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of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motivation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frustration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rutinne at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pandemic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period</w:t>
            </w:r>
            <w:proofErr w:type="spellEnd"/>
            <w:r w:rsidR="002E49A2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required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higher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demands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ensuring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only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anti-pandemic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measures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themselves</w:t>
            </w:r>
            <w:proofErr w:type="spellEnd"/>
            <w:r w:rsidR="002E49A2" w:rsidRPr="002E49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052153B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F9676BA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CF8095A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8F1B22" w14:textId="77777777" w:rsidR="00497E8F" w:rsidRDefault="00CC37E0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významným spôsobom pôsobí preventívne proti vzniku syndrómu vyhorenia a poukazuje na jeho negatívne aspekty najmä u pracovníkov pomáhajúcich profesií, poskytuje praktické odporúčania, ktoré majú eliminovať odliv a nízky záujem pracovníkov o výkon profesie sociálneho pracovníka.</w:t>
            </w:r>
          </w:p>
          <w:p w14:paraId="528BBEF9" w14:textId="1250434C" w:rsidR="00C67CF8" w:rsidRDefault="00C67CF8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has a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preventive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against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occurrence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burnout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negative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aspects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recommendations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eliminate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outflow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low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</w:t>
            </w:r>
            <w:proofErr w:type="spellEnd"/>
            <w:r w:rsidRPr="00C67C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62A4B4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A557D2F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07247" w14:textId="77777777" w:rsidR="000D20B7" w:rsidRDefault="000D20B7">
      <w:pPr>
        <w:spacing w:line="240" w:lineRule="auto"/>
      </w:pPr>
      <w:r>
        <w:separator/>
      </w:r>
    </w:p>
  </w:endnote>
  <w:endnote w:type="continuationSeparator" w:id="0">
    <w:p w14:paraId="1EB8917E" w14:textId="77777777" w:rsidR="000D20B7" w:rsidRDefault="000D20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9FB8" w14:textId="77777777" w:rsidR="000D20B7" w:rsidRDefault="000D20B7">
      <w:pPr>
        <w:spacing w:after="0"/>
      </w:pPr>
      <w:r>
        <w:separator/>
      </w:r>
    </w:p>
  </w:footnote>
  <w:footnote w:type="continuationSeparator" w:id="0">
    <w:p w14:paraId="34603F78" w14:textId="77777777" w:rsidR="000D20B7" w:rsidRDefault="000D20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4A3F"/>
    <w:rsid w:val="00071544"/>
    <w:rsid w:val="00096A2A"/>
    <w:rsid w:val="000D20B7"/>
    <w:rsid w:val="000F2BAC"/>
    <w:rsid w:val="000F45D2"/>
    <w:rsid w:val="001626E5"/>
    <w:rsid w:val="00190A9C"/>
    <w:rsid w:val="001E32A6"/>
    <w:rsid w:val="00211BB7"/>
    <w:rsid w:val="00270EC5"/>
    <w:rsid w:val="002E49A2"/>
    <w:rsid w:val="003971C7"/>
    <w:rsid w:val="004031A0"/>
    <w:rsid w:val="00425285"/>
    <w:rsid w:val="00482CB2"/>
    <w:rsid w:val="00497E8F"/>
    <w:rsid w:val="004A13DC"/>
    <w:rsid w:val="004C0ADE"/>
    <w:rsid w:val="00542277"/>
    <w:rsid w:val="00544CA5"/>
    <w:rsid w:val="00566017"/>
    <w:rsid w:val="005B40FD"/>
    <w:rsid w:val="0073261A"/>
    <w:rsid w:val="007766D2"/>
    <w:rsid w:val="007E1DDE"/>
    <w:rsid w:val="008311D2"/>
    <w:rsid w:val="0083744F"/>
    <w:rsid w:val="009010F0"/>
    <w:rsid w:val="0092324B"/>
    <w:rsid w:val="009407C3"/>
    <w:rsid w:val="00987C34"/>
    <w:rsid w:val="009922EF"/>
    <w:rsid w:val="009A7EFB"/>
    <w:rsid w:val="009B66D2"/>
    <w:rsid w:val="009C7963"/>
    <w:rsid w:val="009F5971"/>
    <w:rsid w:val="00A63D8C"/>
    <w:rsid w:val="00AD0A89"/>
    <w:rsid w:val="00B10528"/>
    <w:rsid w:val="00B11E9B"/>
    <w:rsid w:val="00B1521A"/>
    <w:rsid w:val="00B70FF2"/>
    <w:rsid w:val="00BB6175"/>
    <w:rsid w:val="00C11253"/>
    <w:rsid w:val="00C26AC3"/>
    <w:rsid w:val="00C67CF8"/>
    <w:rsid w:val="00C7760E"/>
    <w:rsid w:val="00C92CA6"/>
    <w:rsid w:val="00CA400E"/>
    <w:rsid w:val="00CA425C"/>
    <w:rsid w:val="00CC37E0"/>
    <w:rsid w:val="00CD0A24"/>
    <w:rsid w:val="00D31D8F"/>
    <w:rsid w:val="00D7387E"/>
    <w:rsid w:val="00E31F09"/>
    <w:rsid w:val="00E82976"/>
    <w:rsid w:val="00EA1D8B"/>
    <w:rsid w:val="00EC3B68"/>
    <w:rsid w:val="00EC3E99"/>
    <w:rsid w:val="00F1193B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4E360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2</cp:revision>
  <dcterms:created xsi:type="dcterms:W3CDTF">2022-08-06T13:30:00Z</dcterms:created>
  <dcterms:modified xsi:type="dcterms:W3CDTF">2022-08-06T17:55:00Z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